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AA2B0" w14:textId="77777777" w:rsidR="0082323E" w:rsidRDefault="0082323E" w:rsidP="0082323E">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85269"/>
      <w:bookmarkStart w:id="1" w:name="_Hlk118889027"/>
      <w:r>
        <w:rPr>
          <w:rFonts w:ascii="Antona" w:hAnsi="Antona"/>
          <w:color w:val="1C2334"/>
          <w:sz w:val="32"/>
          <w:szCs w:val="32"/>
        </w:rPr>
        <w:t>DİN KÜLTÜRÜ VE AHLAK BİLGİSİ</w:t>
      </w:r>
    </w:p>
    <w:p w14:paraId="348C9FC9" w14:textId="2CA4E5F7" w:rsidR="0082323E" w:rsidRPr="0082323E" w:rsidRDefault="0082323E" w:rsidP="0082323E">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 xml:space="preserve">7. SINIF 5. ÜNİTE </w:t>
      </w:r>
      <w:bookmarkEnd w:id="0"/>
      <w:r>
        <w:rPr>
          <w:rFonts w:ascii="Antona" w:hAnsi="Antona"/>
          <w:color w:val="1C2334"/>
          <w:sz w:val="32"/>
          <w:szCs w:val="32"/>
        </w:rPr>
        <w:t>KONU ÖZETLERİ</w:t>
      </w:r>
      <w:bookmarkEnd w:id="1"/>
    </w:p>
    <w:p w14:paraId="0E8C5F50" w14:textId="2CD53C24" w:rsidR="002670EE" w:rsidRPr="0082323E" w:rsidRDefault="0082323E" w:rsidP="0082323E">
      <w:pPr>
        <w:spacing w:before="120" w:after="120" w:line="480" w:lineRule="auto"/>
        <w:jc w:val="both"/>
        <w:rPr>
          <w:rFonts w:ascii="Antona" w:hAnsi="Antona"/>
          <w:b/>
          <w:bCs/>
          <w:sz w:val="32"/>
          <w:szCs w:val="32"/>
        </w:rPr>
      </w:pPr>
      <w:r w:rsidRPr="0082323E">
        <w:rPr>
          <w:rFonts w:ascii="Antona" w:hAnsi="Antona"/>
          <w:b/>
          <w:bCs/>
          <w:sz w:val="32"/>
          <w:szCs w:val="32"/>
        </w:rPr>
        <w:t xml:space="preserve">7.5.3 </w:t>
      </w:r>
      <w:r w:rsidR="002670EE" w:rsidRPr="0082323E">
        <w:rPr>
          <w:rFonts w:ascii="Antona" w:hAnsi="Antona"/>
          <w:b/>
          <w:bCs/>
          <w:sz w:val="32"/>
          <w:szCs w:val="32"/>
        </w:rPr>
        <w:t xml:space="preserve">İnançla İlgili (İtikadi) Yorumlar </w:t>
      </w:r>
      <w:r w:rsidRPr="0082323E">
        <w:rPr>
          <w:rFonts w:ascii="Antona" w:hAnsi="Antona"/>
          <w:b/>
          <w:bCs/>
          <w:sz w:val="32"/>
          <w:szCs w:val="32"/>
        </w:rPr>
        <w:t xml:space="preserve"> </w:t>
      </w:r>
    </w:p>
    <w:p w14:paraId="0AA1BD2E" w14:textId="0B710F1E"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İslam dininin ilk dönemlerinde Müslümanlar arasında itikadi konularda herhangi bir şüphe ve farklı düşünce bulunmuyordu. Sahabeler Peygamberimizden öğrendikleri bilgileri tereddütsüz kabul ediyorlardı. Yani İslam'ın ilk yıllarında itikadi konularda farklı mezhepler yoktu. Zaman içinde fetihler yoluyla İslamiyet farklı coğrafyalara yayıldı.</w:t>
      </w:r>
    </w:p>
    <w:p w14:paraId="79E35723" w14:textId="77777777" w:rsidR="002670EE" w:rsidRPr="002670EE" w:rsidRDefault="002670EE" w:rsidP="0082323E">
      <w:pPr>
        <w:spacing w:before="120" w:after="120" w:line="480" w:lineRule="auto"/>
        <w:jc w:val="both"/>
        <w:rPr>
          <w:rFonts w:ascii="Antona" w:hAnsi="Antona"/>
          <w:sz w:val="32"/>
          <w:szCs w:val="32"/>
        </w:rPr>
      </w:pPr>
    </w:p>
    <w:p w14:paraId="19CA5D9A" w14:textId="0B5DA3CE" w:rsidR="002670EE" w:rsidRPr="0082323E" w:rsidRDefault="002670EE" w:rsidP="0082323E">
      <w:pPr>
        <w:spacing w:before="120" w:after="120" w:line="480" w:lineRule="auto"/>
        <w:jc w:val="both"/>
        <w:rPr>
          <w:rFonts w:ascii="Antona" w:hAnsi="Antona"/>
          <w:b/>
          <w:bCs/>
          <w:sz w:val="32"/>
          <w:szCs w:val="32"/>
        </w:rPr>
      </w:pPr>
      <w:r w:rsidRPr="0082323E">
        <w:rPr>
          <w:rFonts w:ascii="Antona" w:hAnsi="Antona"/>
          <w:b/>
          <w:bCs/>
          <w:sz w:val="32"/>
          <w:szCs w:val="32"/>
        </w:rPr>
        <w:t>İNANÇLA İLGİLİ YORUMLAR</w:t>
      </w:r>
    </w:p>
    <w:p w14:paraId="7795723B" w14:textId="1C4C958C"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xml:space="preserve">Mezhepler Nasıl Ortaya Çıktı: Peygamber Efendimiz hayatta iken Müslümanlar İslam dini hakkında merak ettikleri, öğrenmek istedikleri, anlayamadıkları konuları O'na sordular. Birinci ağızdan dini öğrendiler. Peygamberimiz insanlara İslam'ı en iyi şekilde anlattı ve öğretti. Peygamberimizin vefatından sonra da Müslümanların dini öğrenme ve anlama çalışmaları devam etti. Bu arada İslam coğrafyası genişledi. Müslüman alimler </w:t>
      </w:r>
      <w:r w:rsidRPr="002670EE">
        <w:rPr>
          <w:rFonts w:ascii="Antona" w:hAnsi="Antona"/>
          <w:sz w:val="32"/>
          <w:szCs w:val="32"/>
        </w:rPr>
        <w:lastRenderedPageBreak/>
        <w:t>(müctehidler), İslam coğrafyasının farklı bölgelerinde, farklı kültürlere mensup yeni Müslümanlara İslam'ı anlatmak, ortaya çıkan yeni sorunlara Kur'an ve sünnet ışığında çözümler bulabilmek amacıyla hüküm çıkarma (ictihad) çalışmalarında bulundular. Sonuçta insanların bilgi birikimlerine, anlayışlarına, yapılarına, kültürlerine hatta yaşadıkları coğrafyalara göre farklı mezhepler ortaya çıktı.</w:t>
      </w:r>
    </w:p>
    <w:p w14:paraId="2C11E667" w14:textId="4111E238"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İtikad: Sözlük anlamı "inanç" demektir. İslam dinindeki inanç esaslarını inceleyen, araştıran bilim dalına denir.</w:t>
      </w:r>
    </w:p>
    <w:p w14:paraId="0FAD6C12" w14:textId="66204752"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İslam'da İnanç Esasları:</w:t>
      </w:r>
    </w:p>
    <w:p w14:paraId="235094E8" w14:textId="7F5D11D7"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Allah'a inanmak,</w:t>
      </w:r>
    </w:p>
    <w:p w14:paraId="2B244CF1" w14:textId="30826B61"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Meleklere inanmak,</w:t>
      </w:r>
    </w:p>
    <w:p w14:paraId="1F340020" w14:textId="165E2EE6"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Kitaplara inanmak,</w:t>
      </w:r>
    </w:p>
    <w:p w14:paraId="6E674B1D" w14:textId="3639EC0C"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Peygamberlere inanmak,</w:t>
      </w:r>
    </w:p>
    <w:p w14:paraId="67475EB4" w14:textId="67214E91"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Ahiret gününe inanmak,</w:t>
      </w:r>
    </w:p>
    <w:p w14:paraId="3808FF99" w14:textId="77777777"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Kader ve kazaya inanmak.</w:t>
      </w:r>
    </w:p>
    <w:p w14:paraId="4C42731D" w14:textId="77777777" w:rsidR="002670EE" w:rsidRPr="002670EE" w:rsidRDefault="002670EE" w:rsidP="0082323E">
      <w:pPr>
        <w:spacing w:before="120" w:after="120" w:line="480" w:lineRule="auto"/>
        <w:jc w:val="both"/>
        <w:rPr>
          <w:rFonts w:ascii="Antona" w:hAnsi="Antona"/>
          <w:sz w:val="32"/>
          <w:szCs w:val="32"/>
        </w:rPr>
      </w:pPr>
    </w:p>
    <w:p w14:paraId="2C46F3E8" w14:textId="77777777"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İslam dininin ilk dönemlerinde Müslümanlar arasında itikadi konularda herhangi bir şüphe ve farklı düşünce bulunmuyordu. Sahabeler Peygamberimizden öğrendikleri bilgileri tereddütsüz kabul ediyorlardı. Yani İslam'ın ilk yıllarında itikadi konularda farklı mezhepler yoktu.</w:t>
      </w:r>
    </w:p>
    <w:p w14:paraId="7C36073A" w14:textId="77777777" w:rsidR="002670EE" w:rsidRPr="002670EE" w:rsidRDefault="002670EE" w:rsidP="0082323E">
      <w:pPr>
        <w:spacing w:before="120" w:after="120" w:line="480" w:lineRule="auto"/>
        <w:jc w:val="both"/>
        <w:rPr>
          <w:rFonts w:ascii="Antona" w:hAnsi="Antona"/>
          <w:sz w:val="32"/>
          <w:szCs w:val="32"/>
        </w:rPr>
      </w:pPr>
    </w:p>
    <w:p w14:paraId="4CBE1C36" w14:textId="03CFF216"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İtikadî Mezhepler Nasıl Ortaya Çıktı:</w:t>
      </w:r>
    </w:p>
    <w:p w14:paraId="0D9B013D" w14:textId="5B86EE90"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Zaman içinde fetihler yoluyla İslamiyet farklı coğrafyalara yayıldı.</w:t>
      </w:r>
    </w:p>
    <w:p w14:paraId="0F99E9EE" w14:textId="627AE978"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Farklı milletlere ve kültürlere mensup birçok insan Müslüman oldu.</w:t>
      </w:r>
    </w:p>
    <w:p w14:paraId="1EB00CC1" w14:textId="77777777"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Bu insanlar yaşadıkları kültüre ve eski inançlarına ait bazı konuları İslam'a ait gibi yaşamaya</w:t>
      </w:r>
    </w:p>
    <w:p w14:paraId="62E611EA" w14:textId="77777777"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çalıştılar.</w:t>
      </w:r>
    </w:p>
    <w:p w14:paraId="2F4A3AFD" w14:textId="77777777" w:rsidR="002670EE" w:rsidRPr="002670EE" w:rsidRDefault="002670EE" w:rsidP="0082323E">
      <w:pPr>
        <w:spacing w:before="120" w:after="120" w:line="480" w:lineRule="auto"/>
        <w:jc w:val="both"/>
        <w:rPr>
          <w:rFonts w:ascii="Antona" w:hAnsi="Antona"/>
          <w:sz w:val="32"/>
          <w:szCs w:val="32"/>
        </w:rPr>
      </w:pPr>
    </w:p>
    <w:p w14:paraId="398379F9" w14:textId="205B94A9"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lastRenderedPageBreak/>
        <w:t>» Eski Yunan düşüncesine ait birçok felsefi eser Arapçaya çevrildi. Bu durum Müslümanlar arasında "her şeye şüpheyle yaklaşma" anlayışını yaygınlaştırdı.</w:t>
      </w:r>
    </w:p>
    <w:p w14:paraId="03EB29F1" w14:textId="77777777"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Bütün bu saydığımız gelişmeler müctehidlerin (İslam alimlerinin) İslam dininde yer alan ve yukarıda saydığımız inanç esasları ile ilgili ehli sünnet inancını korumak için sistemli çalışmalar yapmalarına yol açtı. Müctehidler yeni ortaya çıkan şüpheleri ve fitneleri gidermek için itikadi konuları akıl ve nakille açıkladılar. Böylece itikadi mezhepler ortaya çıktı.</w:t>
      </w:r>
    </w:p>
    <w:p w14:paraId="004DF806" w14:textId="77777777" w:rsidR="002670EE" w:rsidRPr="002670EE" w:rsidRDefault="002670EE" w:rsidP="0082323E">
      <w:pPr>
        <w:spacing w:before="120" w:after="120" w:line="480" w:lineRule="auto"/>
        <w:jc w:val="both"/>
        <w:rPr>
          <w:rFonts w:ascii="Antona" w:hAnsi="Antona"/>
          <w:sz w:val="32"/>
          <w:szCs w:val="32"/>
        </w:rPr>
      </w:pPr>
    </w:p>
    <w:p w14:paraId="499AC604" w14:textId="7462D8BB"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İtikadî Mezhepler:</w:t>
      </w:r>
    </w:p>
    <w:p w14:paraId="34A9A3F9" w14:textId="0F2166C3" w:rsidR="002670EE" w:rsidRPr="002670EE" w:rsidRDefault="002670EE" w:rsidP="0082323E">
      <w:pPr>
        <w:spacing w:before="120" w:after="120" w:line="480" w:lineRule="auto"/>
        <w:jc w:val="both"/>
        <w:rPr>
          <w:rFonts w:ascii="Antona" w:hAnsi="Antona"/>
          <w:sz w:val="32"/>
          <w:szCs w:val="32"/>
        </w:rPr>
      </w:pPr>
      <w:r w:rsidRPr="002670EE">
        <w:rPr>
          <w:rFonts w:ascii="Antona" w:hAnsi="Antona"/>
          <w:sz w:val="32"/>
          <w:szCs w:val="32"/>
        </w:rPr>
        <w:t>• Maturidî Mezhebi: Ebu Mansur Muhammed Maturidi'nin (öl. 944) ictihadları (görüş ve düşünceleri) çerçevesinde oluşan itikadi mezhep.</w:t>
      </w:r>
    </w:p>
    <w:p w14:paraId="72BC8861" w14:textId="6B046018" w:rsidR="006A3E76" w:rsidRPr="00AB625B" w:rsidRDefault="002670EE" w:rsidP="0082323E">
      <w:pPr>
        <w:spacing w:before="120" w:after="120" w:line="480" w:lineRule="auto"/>
        <w:jc w:val="both"/>
        <w:rPr>
          <w:rFonts w:ascii="Antona" w:hAnsi="Antona"/>
          <w:sz w:val="32"/>
          <w:szCs w:val="32"/>
        </w:rPr>
      </w:pPr>
      <w:r w:rsidRPr="002670EE">
        <w:rPr>
          <w:rFonts w:ascii="Antona" w:hAnsi="Antona"/>
          <w:sz w:val="32"/>
          <w:szCs w:val="32"/>
        </w:rPr>
        <w:t>• Eş'arî Mezhebi: Ebul Hasan Ali el-Eş'arî'nin (öl. 936) ictihadları (görüş ve düşünceleri ) çerçevesinde oluşan itikadi mezhep.</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42B23"/>
    <w:rsid w:val="00175C0A"/>
    <w:rsid w:val="0020662B"/>
    <w:rsid w:val="002670EE"/>
    <w:rsid w:val="00414C9B"/>
    <w:rsid w:val="004B3C29"/>
    <w:rsid w:val="0053604B"/>
    <w:rsid w:val="005F2C3B"/>
    <w:rsid w:val="006516B2"/>
    <w:rsid w:val="006A3E76"/>
    <w:rsid w:val="006E0345"/>
    <w:rsid w:val="00704A0F"/>
    <w:rsid w:val="0074431C"/>
    <w:rsid w:val="007F778F"/>
    <w:rsid w:val="0082323E"/>
    <w:rsid w:val="00A53161"/>
    <w:rsid w:val="00A6798C"/>
    <w:rsid w:val="00A82546"/>
    <w:rsid w:val="00AB625B"/>
    <w:rsid w:val="00AF5535"/>
    <w:rsid w:val="00B10595"/>
    <w:rsid w:val="00D9327E"/>
    <w:rsid w:val="00E621C4"/>
    <w:rsid w:val="00E96C7D"/>
    <w:rsid w:val="00F037E2"/>
    <w:rsid w:val="00FB6AF5"/>
    <w:rsid w:val="00FC5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2556EE4B-4413-478A-968C-86B98779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unhideWhenUsed/>
    <w:qFormat/>
    <w:rsid w:val="0082323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 w:type="character" w:customStyle="1" w:styleId="Balk3Char">
    <w:name w:val="Başlık 3 Char"/>
    <w:basedOn w:val="VarsaylanParagrafYazTipi"/>
    <w:link w:val="Balk3"/>
    <w:uiPriority w:val="9"/>
    <w:rsid w:val="0082323E"/>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438</Words>
  <Characters>2499</Characters>
  <Application>Microsoft Office Word</Application>
  <DocSecurity>0</DocSecurity>
  <Lines>20</Lines>
  <Paragraphs>5</Paragraphs>
  <ScaleCrop>false</ScaleCrop>
  <Company>SilentAll Team</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MASTER_DIZGI</cp:lastModifiedBy>
  <cp:revision>3</cp:revision>
  <dcterms:created xsi:type="dcterms:W3CDTF">2022-11-09T06:00:00Z</dcterms:created>
  <dcterms:modified xsi:type="dcterms:W3CDTF">2022-11-09T09:35:00Z</dcterms:modified>
</cp:coreProperties>
</file>